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2023年广东省企业“创新达人”名额分配表</w:t>
      </w:r>
      <w:bookmarkEnd w:id="0"/>
    </w:p>
    <w:tbl>
      <w:tblPr>
        <w:tblStyle w:val="4"/>
        <w:tblW w:w="7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235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地  区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企业科协数量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创新达人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261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珠海市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汕头市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韶关市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湛江市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肇庆市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江门市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茂名市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惠州市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梅州市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汕尾市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阳江市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清远市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东莞市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308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中山市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潮州市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揭阳市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云浮市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驻粤央企及省属企业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－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共计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1035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pacing w:val="-6"/>
          <w:kern w:val="0"/>
          <w:sz w:val="28"/>
          <w:szCs w:val="28"/>
          <w:lang w:val="en-US" w:eastAsia="zh-CN"/>
        </w:rPr>
        <w:t>注：1.“创新达人”名额可根据实际情况动态调</w:t>
      </w:r>
      <w:r>
        <w:rPr>
          <w:rFonts w:hint="eastAsia" w:ascii="仿宋" w:hAnsi="仿宋" w:eastAsia="仿宋" w:cs="宋体"/>
          <w:color w:val="auto"/>
          <w:spacing w:val="-6"/>
          <w:kern w:val="0"/>
          <w:sz w:val="28"/>
          <w:szCs w:val="28"/>
          <w:lang w:val="en-US" w:eastAsia="zh-CN"/>
        </w:rPr>
        <w:t>整，总额不变；2.宣讲代表将在“创新达人</w:t>
      </w:r>
      <w:r>
        <w:rPr>
          <w:rFonts w:hint="default" w:ascii="仿宋" w:hAnsi="仿宋" w:eastAsia="仿宋" w:cs="宋体"/>
          <w:color w:val="auto"/>
          <w:spacing w:val="-6"/>
          <w:kern w:val="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宋体"/>
          <w:color w:val="auto"/>
          <w:spacing w:val="-6"/>
          <w:kern w:val="0"/>
          <w:sz w:val="28"/>
          <w:szCs w:val="28"/>
          <w:lang w:val="en-US" w:eastAsia="zh-CN"/>
        </w:rPr>
        <w:t>代表里面择优遴选，申报者请按附件2提交材料。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0BB34444"/>
    <w:rsid w:val="0BB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2023-07-28T09:32:00Z</dcterms:created>
  <dc:creator>报社编辑</dc:creator>
  <cp:lastModifiedBy>报社编辑</cp:lastModifiedBy>
  <dcterms:modified xsi:type="dcterms:W3CDTF">2023-07-28T09:32:53Z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B2E2439B84E64ABA821765D9FAE2F63C_11</vt:lpwstr>
  </property>
</Properties>
</file>